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759" w:rsidRDefault="004D5759" w:rsidP="004D5759">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別紙資料３</w:t>
      </w:r>
    </w:p>
    <w:p w:rsidR="00E31191" w:rsidRDefault="004D5759">
      <w:pPr>
        <w:widowControl/>
        <w:jc w:val="lef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○○学校における暑さ指数（WBGT）を用いた活動判断</w:t>
      </w:r>
    </w:p>
    <w:tbl>
      <w:tblPr>
        <w:tblStyle w:val="a3"/>
        <w:tblpPr w:leftFromText="142" w:rightFromText="142" w:tblpY="698"/>
        <w:tblW w:w="0" w:type="auto"/>
        <w:tblLook w:val="04A0" w:firstRow="1" w:lastRow="0" w:firstColumn="1" w:lastColumn="0" w:noHBand="0" w:noVBand="1"/>
      </w:tblPr>
      <w:tblGrid>
        <w:gridCol w:w="2405"/>
        <w:gridCol w:w="1985"/>
        <w:gridCol w:w="2268"/>
        <w:gridCol w:w="2976"/>
      </w:tblGrid>
      <w:tr w:rsidR="00C35F33" w:rsidTr="002F5B75">
        <w:trPr>
          <w:trHeight w:val="837"/>
        </w:trPr>
        <w:tc>
          <w:tcPr>
            <w:tcW w:w="2405" w:type="dxa"/>
            <w:shd w:val="clear" w:color="auto" w:fill="DEEAF6" w:themeFill="accent5" w:themeFillTint="33"/>
          </w:tcPr>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暑さ指数</w:t>
            </w:r>
          </w:p>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（ＷＢＧＴ数値）</w:t>
            </w:r>
          </w:p>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sz w:val="18"/>
              </w:rPr>
              <w:t>乾球温度(目安)</w:t>
            </w:r>
          </w:p>
        </w:tc>
        <w:tc>
          <w:tcPr>
            <w:tcW w:w="1985" w:type="dxa"/>
            <w:shd w:val="clear" w:color="auto" w:fill="DEEAF6" w:themeFill="accent5" w:themeFillTint="33"/>
            <w:vAlign w:val="center"/>
          </w:tcPr>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日常生活における</w:t>
            </w:r>
          </w:p>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熱中症予防指針</w:t>
            </w:r>
          </w:p>
          <w:p w:rsidR="00C35F33" w:rsidRPr="00761F05" w:rsidRDefault="00C35F33" w:rsidP="002F5B75">
            <w:pPr>
              <w:jc w:val="center"/>
              <w:rPr>
                <w:rFonts w:ascii="UD デジタル 教科書体 N-B" w:eastAsia="UD デジタル 教科書体 N-B"/>
              </w:rPr>
            </w:pPr>
            <w:r w:rsidRPr="00ED35B5">
              <w:rPr>
                <w:rFonts w:ascii="UD デジタル 教科書体 N-B" w:eastAsia="UD デジタル 教科書体 N-B" w:hint="eastAsia"/>
                <w:sz w:val="14"/>
              </w:rPr>
              <w:t>(日本</w:t>
            </w:r>
            <w:r w:rsidR="00ED35B5" w:rsidRPr="00ED35B5">
              <w:rPr>
                <w:rFonts w:ascii="UD デジタル 教科書体 N-B" w:eastAsia="UD デジタル 教科書体 N-B" w:hint="eastAsia"/>
                <w:sz w:val="14"/>
              </w:rPr>
              <w:t>生</w:t>
            </w:r>
            <w:r w:rsidRPr="00ED35B5">
              <w:rPr>
                <w:rFonts w:ascii="UD デジタル 教科書体 N-B" w:eastAsia="UD デジタル 教科書体 N-B" w:hint="eastAsia"/>
                <w:sz w:val="14"/>
              </w:rPr>
              <w:t>気象学会)</w:t>
            </w:r>
          </w:p>
        </w:tc>
        <w:tc>
          <w:tcPr>
            <w:tcW w:w="2268" w:type="dxa"/>
            <w:tcBorders>
              <w:right w:val="single" w:sz="12" w:space="0" w:color="ED7D31" w:themeColor="accent2"/>
            </w:tcBorders>
            <w:shd w:val="clear" w:color="auto" w:fill="DEEAF6" w:themeFill="accent5" w:themeFillTint="33"/>
            <w:vAlign w:val="center"/>
          </w:tcPr>
          <w:p w:rsidR="00C35F33"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熱中症予防のための運動指針</w:t>
            </w:r>
          </w:p>
          <w:p w:rsidR="00ED35B5" w:rsidRPr="00761F05" w:rsidRDefault="00ED35B5" w:rsidP="002F5B75">
            <w:pPr>
              <w:jc w:val="center"/>
              <w:rPr>
                <w:rFonts w:ascii="UD デジタル 教科書体 N-B" w:eastAsia="UD デジタル 教科書体 N-B"/>
              </w:rPr>
            </w:pPr>
            <w:r w:rsidRPr="00ED35B5">
              <w:rPr>
                <w:rFonts w:ascii="UD デジタル 教科書体 N-B" w:eastAsia="UD デジタル 教科書体 N-B" w:hint="eastAsia"/>
                <w:sz w:val="14"/>
              </w:rPr>
              <w:t>（(公財)日本スポーツ協会）</w:t>
            </w:r>
          </w:p>
        </w:tc>
        <w:tc>
          <w:tcPr>
            <w:tcW w:w="2976" w:type="dxa"/>
            <w:tcBorders>
              <w:top w:val="single" w:sz="12" w:space="0" w:color="ED7D31" w:themeColor="accent2"/>
              <w:left w:val="single" w:sz="12" w:space="0" w:color="ED7D31" w:themeColor="accent2"/>
              <w:right w:val="single" w:sz="12" w:space="0" w:color="ED7D31" w:themeColor="accent2"/>
            </w:tcBorders>
            <w:shd w:val="clear" w:color="auto" w:fill="DEEAF6" w:themeFill="accent5" w:themeFillTint="33"/>
            <w:vAlign w:val="center"/>
          </w:tcPr>
          <w:p w:rsidR="00C35F33" w:rsidRPr="00761F05" w:rsidRDefault="00C35F33" w:rsidP="002F5B75">
            <w:pPr>
              <w:jc w:val="center"/>
              <w:rPr>
                <w:rFonts w:ascii="UD デジタル 教科書体 N-B" w:eastAsia="UD デジタル 教科書体 N-B"/>
              </w:rPr>
            </w:pPr>
            <w:r w:rsidRPr="00761F05">
              <w:rPr>
                <w:rFonts w:ascii="UD デジタル 教科書体 N-B" w:eastAsia="UD デジタル 教科書体 N-B" w:hint="eastAsia"/>
              </w:rPr>
              <w:t>学校の対応</w:t>
            </w:r>
          </w:p>
        </w:tc>
      </w:tr>
      <w:tr w:rsidR="00C35F33" w:rsidTr="002F5B75">
        <w:trPr>
          <w:trHeight w:val="1169"/>
        </w:trPr>
        <w:tc>
          <w:tcPr>
            <w:tcW w:w="2405" w:type="dxa"/>
            <w:shd w:val="clear" w:color="auto" w:fill="BFBFBF" w:themeFill="background1" w:themeFillShade="BF"/>
          </w:tcPr>
          <w:p w:rsidR="00C35F33" w:rsidRPr="000C5BC5" w:rsidRDefault="00C35F33" w:rsidP="002F5B75">
            <w:pPr>
              <w:jc w:val="center"/>
              <w:rPr>
                <w:rFonts w:ascii="UD デジタル 教科書体 N-B" w:eastAsia="UD デジタル 教科書体 N-B"/>
              </w:rPr>
            </w:pPr>
            <w:r w:rsidRPr="000C5BC5">
              <w:rPr>
                <w:rFonts w:ascii="UD デジタル 教科書体 N-B" w:eastAsia="UD デジタル 教科書体 N-B" w:hint="eastAsia"/>
              </w:rPr>
              <w:t>ＷＢＧＴ 33℃以上</w:t>
            </w:r>
          </w:p>
          <w:p w:rsidR="00C35F33" w:rsidRPr="00761F05" w:rsidRDefault="00C35F33" w:rsidP="002F5B75">
            <w:pPr>
              <w:jc w:val="center"/>
              <w:rPr>
                <w:rFonts w:ascii="UD デジタル 教科書体 N-B" w:eastAsia="UD デジタル 教科書体 N-B"/>
              </w:rPr>
            </w:pPr>
            <w:r w:rsidRPr="000C5BC5">
              <w:rPr>
                <w:rFonts w:ascii="UD デジタル 教科書体 N-B" w:eastAsia="UD デジタル 教科書体 N-B" w:hint="eastAsia"/>
              </w:rPr>
              <w:t>(運動は中止)</w:t>
            </w:r>
          </w:p>
        </w:tc>
        <w:tc>
          <w:tcPr>
            <w:tcW w:w="1985" w:type="dxa"/>
          </w:tcPr>
          <w:p w:rsidR="00C35F33" w:rsidRPr="00761F05" w:rsidRDefault="00594352" w:rsidP="002F5B75">
            <w:pPr>
              <w:rPr>
                <w:rFonts w:ascii="UD デジタル 教科書体 N-B" w:eastAsia="UD デジタル 教科書体 N-B" w:hAnsi="HG丸ｺﾞｼｯｸM-PRO"/>
                <w:w w:val="90"/>
                <w:sz w:val="18"/>
                <w:szCs w:val="18"/>
              </w:rPr>
            </w:pPr>
            <w:r>
              <w:rPr>
                <w:rFonts w:ascii="UD デジタル 教科書体 N-B" w:eastAsia="UD デジタル 教科書体 N-B" w:hAnsi="HG丸ｺﾞｼｯｸM-PRO" w:hint="eastAsia"/>
                <w:noProof/>
                <w:sz w:val="18"/>
                <w:szCs w:val="18"/>
              </w:rPr>
              <mc:AlternateContent>
                <mc:Choice Requires="wps">
                  <w:drawing>
                    <wp:anchor distT="0" distB="0" distL="114300" distR="114300" simplePos="0" relativeHeight="251674624" behindDoc="0" locked="0" layoutInCell="1" allowOverlap="1">
                      <wp:simplePos x="0" y="0"/>
                      <wp:positionH relativeFrom="column">
                        <wp:posOffset>-8890</wp:posOffset>
                      </wp:positionH>
                      <wp:positionV relativeFrom="paragraph">
                        <wp:posOffset>100965</wp:posOffset>
                      </wp:positionV>
                      <wp:extent cx="4505325" cy="5429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4505325" cy="542925"/>
                              </a:xfrm>
                              <a:prstGeom prst="rect">
                                <a:avLst/>
                              </a:prstGeom>
                              <a:solidFill>
                                <a:schemeClr val="lt1"/>
                              </a:solidFill>
                              <a:ln w="6350">
                                <a:solidFill>
                                  <a:prstClr val="black"/>
                                </a:solidFill>
                              </a:ln>
                            </wps:spPr>
                            <wps:txbx>
                              <w:txbxContent>
                                <w:p w:rsidR="00594352" w:rsidRPr="00594352" w:rsidRDefault="00594352">
                                  <w:pPr>
                                    <w:rPr>
                                      <w:rFonts w:ascii="UD デジタル 教科書体 N-B" w:eastAsia="UD デジタル 教科書体 N-B"/>
                                      <w:sz w:val="18"/>
                                    </w:rPr>
                                  </w:pPr>
                                  <w:r w:rsidRPr="00594352">
                                    <w:rPr>
                                      <w:rFonts w:ascii="UD デジタル 教科書体 N-B" w:eastAsia="UD デジタル 教科書体 N-B" w:hint="eastAsia"/>
                                      <w:sz w:val="18"/>
                                    </w:rPr>
                                    <w:t>活動する区域に熱中症警戒アラートが発表された時（翌日の暑さ指数(WBGT)が33℃以上になると予測された場合）は，活動場所での暑さ指数を確実に測定する。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7pt;margin-top:7.95pt;width:354.7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" fillcolor="white [3201]" strokeweight=".5pt">
                      <v:textbox>
                        <w:txbxContent>
                          <w:p w:rsidR="00594352" w:rsidRPr="00594352" w:rsidRDefault="00594352">
                            <w:pPr>
                              <w:rPr>
                                <w:rFonts w:ascii="UD デジタル 教科書体 N-B" w:eastAsia="UD デジタル 教科書体 N-B" w:hint="eastAsia"/>
                                <w:sz w:val="18"/>
                              </w:rPr>
                            </w:pPr>
                            <w:r w:rsidRPr="00594352">
                              <w:rPr>
                                <w:rFonts w:ascii="UD デジタル 教科書体 N-B" w:eastAsia="UD デジタル 教科書体 N-B" w:hint="eastAsia"/>
                                <w:sz w:val="18"/>
                              </w:rPr>
                              <w:t>活動する区域に熱中症警戒アラートが発表された時（翌日の暑さ指数(WBGT)が33℃以上になると予測された場合）は，活動場所での暑さ指数を確実に測定する。</w:t>
                            </w:r>
                          </w:p>
                        </w:txbxContent>
                      </v:textbox>
                    </v:shape>
                  </w:pict>
                </mc:Fallback>
              </mc:AlternateContent>
            </w:r>
          </w:p>
        </w:tc>
        <w:tc>
          <w:tcPr>
            <w:tcW w:w="2268" w:type="dxa"/>
            <w:tcBorders>
              <w:right w:val="single" w:sz="12" w:space="0" w:color="ED7D31" w:themeColor="accent2"/>
            </w:tcBorders>
          </w:tcPr>
          <w:p w:rsidR="00C35F33" w:rsidRPr="00761F05" w:rsidRDefault="00C35F33" w:rsidP="002F5B75">
            <w:pPr>
              <w:rPr>
                <w:rFonts w:ascii="UD デジタル 教科書体 N-B" w:eastAsia="UD デジタル 教科書体 N-B" w:hAnsi="HG丸ｺﾞｼｯｸM-PRO"/>
                <w:sz w:val="18"/>
              </w:rPr>
            </w:pPr>
          </w:p>
        </w:tc>
        <w:tc>
          <w:tcPr>
            <w:tcW w:w="2976" w:type="dxa"/>
            <w:tcBorders>
              <w:left w:val="single" w:sz="12" w:space="0" w:color="ED7D31" w:themeColor="accent2"/>
              <w:right w:val="single" w:sz="12" w:space="0" w:color="ED7D31" w:themeColor="accent2"/>
            </w:tcBorders>
          </w:tcPr>
          <w:p w:rsidR="00C35F33" w:rsidRPr="00761F05" w:rsidRDefault="00C35F33" w:rsidP="002F5B75">
            <w:pPr>
              <w:rPr>
                <w:rFonts w:ascii="UD デジタル 教科書体 N-B" w:eastAsia="UD デジタル 教科書体 N-B" w:hAnsi="HG丸ｺﾞｼｯｸM-PRO"/>
                <w:sz w:val="18"/>
              </w:rPr>
            </w:pPr>
          </w:p>
        </w:tc>
      </w:tr>
      <w:tr w:rsidR="00C35F33" w:rsidTr="002F5B75">
        <w:trPr>
          <w:trHeight w:val="1970"/>
        </w:trPr>
        <w:tc>
          <w:tcPr>
            <w:tcW w:w="2405" w:type="dxa"/>
            <w:shd w:val="clear" w:color="auto" w:fill="9900CC"/>
          </w:tcPr>
          <w:p w:rsidR="00C35F33" w:rsidRPr="000C5BC5" w:rsidRDefault="00C35F33"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ＷＢＧＴ 31℃以上</w:t>
            </w:r>
          </w:p>
          <w:p w:rsidR="00761F05" w:rsidRPr="000C5BC5" w:rsidRDefault="00761F05" w:rsidP="002F5B75">
            <w:pPr>
              <w:rPr>
                <w:rFonts w:ascii="UD デジタル 教科書体 N-B" w:eastAsia="UD デジタル 教科書体 N-B"/>
                <w:color w:val="FFFFFF" w:themeColor="background1"/>
              </w:rPr>
            </w:pPr>
          </w:p>
          <w:p w:rsidR="00761F05" w:rsidRPr="000C5BC5" w:rsidRDefault="00761F05" w:rsidP="002F5B75">
            <w:pPr>
              <w:jc w:val="center"/>
              <w:rPr>
                <w:rFonts w:ascii="UD デジタル 教科書体 N-B" w:eastAsia="UD デジタル 教科書体 N-B"/>
                <w:color w:val="FFFFFF" w:themeColor="background1"/>
                <w:sz w:val="40"/>
              </w:rPr>
            </w:pPr>
            <w:r w:rsidRPr="000C5BC5">
              <w:rPr>
                <w:rFonts w:ascii="UD デジタル 教科書体 N-B" w:eastAsia="UD デジタル 教科書体 N-B" w:hint="eastAsia"/>
                <w:color w:val="FFFFFF" w:themeColor="background1"/>
                <w:sz w:val="40"/>
              </w:rPr>
              <w:t>危</w:t>
            </w:r>
            <w:r w:rsidR="00F86ACA" w:rsidRPr="000C5BC5">
              <w:rPr>
                <w:rFonts w:ascii="UD デジタル 教科書体 N-B" w:eastAsia="UD デジタル 教科書体 N-B" w:hint="eastAsia"/>
                <w:color w:val="FFFFFF" w:themeColor="background1"/>
                <w:sz w:val="40"/>
              </w:rPr>
              <w:t xml:space="preserve">　</w:t>
            </w:r>
            <w:r w:rsidRPr="000C5BC5">
              <w:rPr>
                <w:rFonts w:ascii="UD デジタル 教科書体 N-B" w:eastAsia="UD デジタル 教科書体 N-B" w:hint="eastAsia"/>
                <w:color w:val="FFFFFF" w:themeColor="background1"/>
                <w:sz w:val="40"/>
              </w:rPr>
              <w:t>険</w:t>
            </w:r>
          </w:p>
          <w:p w:rsidR="00761F05" w:rsidRPr="000C5BC5" w:rsidRDefault="00761F05"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(運動は原則中止)</w:t>
            </w:r>
          </w:p>
          <w:p w:rsidR="00761F05" w:rsidRPr="000C5BC5" w:rsidRDefault="00761F05" w:rsidP="002F5B75">
            <w:pP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sz w:val="14"/>
              </w:rPr>
              <w:t>※プールについてはP.10を参照</w:t>
            </w:r>
          </w:p>
        </w:tc>
        <w:tc>
          <w:tcPr>
            <w:tcW w:w="1985" w:type="dxa"/>
          </w:tcPr>
          <w:p w:rsidR="00C35F33" w:rsidRPr="00ED35B5" w:rsidRDefault="00761F05" w:rsidP="002F5B75">
            <w:pPr>
              <w:spacing w:line="240" w:lineRule="exact"/>
              <w:rPr>
                <w:rFonts w:ascii="UD デジタル 教科書体 N-B" w:eastAsia="UD デジタル 教科書体 N-B" w:hAnsi="HG丸ｺﾞｼｯｸM-PRO"/>
                <w:sz w:val="16"/>
                <w:szCs w:val="16"/>
              </w:rPr>
            </w:pPr>
            <w:r w:rsidRPr="00ED35B5">
              <w:rPr>
                <w:rFonts w:ascii="UD デジタル 教科書体 N-B" w:eastAsia="UD デジタル 教科書体 N-B" w:hAnsi="HG丸ｺﾞｼｯｸM-PRO" w:hint="eastAsia"/>
                <w:sz w:val="16"/>
                <w:szCs w:val="16"/>
              </w:rPr>
              <w:t>外出はなるべく避け，涼しい室内へ移動する。</w:t>
            </w:r>
          </w:p>
        </w:tc>
        <w:tc>
          <w:tcPr>
            <w:tcW w:w="2268" w:type="dxa"/>
            <w:tcBorders>
              <w:right w:val="single" w:sz="12" w:space="0" w:color="ED7D31" w:themeColor="accent2"/>
            </w:tcBorders>
          </w:tcPr>
          <w:p w:rsidR="00761F05" w:rsidRPr="00ED35B5" w:rsidRDefault="00761F05" w:rsidP="002F5B75">
            <w:pPr>
              <w:spacing w:line="240" w:lineRule="exact"/>
              <w:rPr>
                <w:rFonts w:ascii="UD デジタル 教科書体 N-B" w:eastAsia="UD デジタル 教科書体 N-B"/>
                <w:sz w:val="16"/>
                <w:szCs w:val="16"/>
              </w:rPr>
            </w:pPr>
            <w:r w:rsidRPr="00ED35B5">
              <w:rPr>
                <w:rFonts w:ascii="UD デジタル 教科書体 N-B" w:eastAsia="UD デジタル 教科書体 N-B" w:hint="eastAsia"/>
                <w:sz w:val="16"/>
                <w:szCs w:val="16"/>
              </w:rPr>
              <w:t>特別の場合以外は運動を中止する。</w:t>
            </w:r>
          </w:p>
          <w:p w:rsidR="00761F05" w:rsidRPr="00ED35B5" w:rsidRDefault="00761F05" w:rsidP="002F5B75">
            <w:pPr>
              <w:spacing w:line="240" w:lineRule="exact"/>
              <w:rPr>
                <w:rFonts w:ascii="UD デジタル 教科書体 N-B" w:eastAsia="UD デジタル 教科書体 N-B" w:hAnsi="HG丸ｺﾞｼｯｸM-PRO"/>
                <w:sz w:val="16"/>
                <w:szCs w:val="16"/>
              </w:rPr>
            </w:pPr>
            <w:r w:rsidRPr="00ED35B5">
              <w:rPr>
                <w:rFonts w:ascii="UD デジタル 教科書体 N-B" w:eastAsia="UD デジタル 教科書体 N-B" w:hint="eastAsia"/>
                <w:sz w:val="16"/>
                <w:szCs w:val="16"/>
              </w:rPr>
              <w:t>特に子どもの場合は中止すべき。</w:t>
            </w:r>
          </w:p>
        </w:tc>
        <w:tc>
          <w:tcPr>
            <w:tcW w:w="2976" w:type="dxa"/>
            <w:tcBorders>
              <w:left w:val="single" w:sz="12" w:space="0" w:color="ED7D31" w:themeColor="accent2"/>
              <w:right w:val="single" w:sz="12" w:space="0" w:color="ED7D31" w:themeColor="accent2"/>
            </w:tcBorders>
          </w:tcPr>
          <w:p w:rsidR="00C35F33" w:rsidRPr="00ED35B5" w:rsidRDefault="00ED35B5" w:rsidP="002F5B75">
            <w:pPr>
              <w:spacing w:line="240" w:lineRule="exact"/>
              <w:rPr>
                <w:rFonts w:ascii="UD デジタル 教科書体 N-B" w:eastAsia="UD デジタル 教科書体 N-B" w:hAnsi="HG丸ｺﾞｼｯｸM-PRO"/>
                <w:sz w:val="16"/>
                <w:szCs w:val="16"/>
              </w:rPr>
            </w:pPr>
            <w:r w:rsidRPr="00ED35B5">
              <w:rPr>
                <w:rFonts w:ascii="UD デジタル 教科書体 N-B" w:eastAsia="UD デジタル 教科書体 N-B" w:hAnsi="HG丸ｺﾞｼｯｸM-PRO" w:hint="eastAsia"/>
                <w:sz w:val="16"/>
                <w:szCs w:val="18"/>
              </w:rPr>
              <w:t>屋内外で身体を動かす活動</w:t>
            </w:r>
            <w:r>
              <w:rPr>
                <w:rFonts w:ascii="UD デジタル 教科書体 N-B" w:eastAsia="UD デジタル 教科書体 N-B" w:hAnsi="HG丸ｺﾞｼｯｸM-PRO" w:hint="eastAsia"/>
                <w:sz w:val="16"/>
                <w:szCs w:val="18"/>
              </w:rPr>
              <w:t>は，原則中止</w:t>
            </w:r>
          </w:p>
        </w:tc>
      </w:tr>
      <w:tr w:rsidR="00C35F33" w:rsidTr="002F5B75">
        <w:trPr>
          <w:trHeight w:val="1970"/>
        </w:trPr>
        <w:tc>
          <w:tcPr>
            <w:tcW w:w="2405" w:type="dxa"/>
            <w:shd w:val="clear" w:color="auto" w:fill="FF0000"/>
          </w:tcPr>
          <w:p w:rsidR="00761F05" w:rsidRPr="000C5BC5" w:rsidRDefault="00761F05"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ＷＢＧＴ 28～31℃</w:t>
            </w:r>
          </w:p>
          <w:p w:rsidR="00761F05" w:rsidRPr="000C5BC5" w:rsidRDefault="00761F05" w:rsidP="002F5B75">
            <w:pPr>
              <w:rPr>
                <w:rFonts w:ascii="UD デジタル 教科書体 N-B" w:eastAsia="UD デジタル 教科書体 N-B"/>
                <w:color w:val="FFFFFF" w:themeColor="background1"/>
              </w:rPr>
            </w:pPr>
          </w:p>
          <w:p w:rsidR="00761F05" w:rsidRPr="000C5BC5" w:rsidRDefault="00761F05" w:rsidP="002F5B75">
            <w:pPr>
              <w:jc w:val="center"/>
              <w:rPr>
                <w:rFonts w:ascii="UD デジタル 教科書体 N-B" w:eastAsia="UD デジタル 教科書体 N-B"/>
                <w:color w:val="FFFFFF" w:themeColor="background1"/>
                <w:sz w:val="40"/>
              </w:rPr>
            </w:pPr>
            <w:r w:rsidRPr="000C5BC5">
              <w:rPr>
                <w:rFonts w:ascii="UD デジタル 教科書体 N-B" w:eastAsia="UD デジタル 教科書体 N-B" w:hint="eastAsia"/>
                <w:color w:val="FFFFFF" w:themeColor="background1"/>
                <w:sz w:val="40"/>
              </w:rPr>
              <w:t>厳重警戒</w:t>
            </w:r>
          </w:p>
          <w:p w:rsidR="00761F05" w:rsidRPr="000C5BC5" w:rsidRDefault="00761F05"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(激しい運動は中止)</w:t>
            </w:r>
          </w:p>
          <w:p w:rsidR="00C35F33" w:rsidRPr="000C5BC5" w:rsidRDefault="00C35F33" w:rsidP="002F5B75">
            <w:pPr>
              <w:rPr>
                <w:rFonts w:ascii="UD デジタル 教科書体 N-B" w:eastAsia="UD デジタル 教科書体 N-B"/>
                <w:color w:val="FFFFFF" w:themeColor="background1"/>
              </w:rPr>
            </w:pPr>
          </w:p>
        </w:tc>
        <w:tc>
          <w:tcPr>
            <w:tcW w:w="1985" w:type="dxa"/>
          </w:tcPr>
          <w:p w:rsidR="00C35F33" w:rsidRPr="00ED35B5" w:rsidRDefault="00F86ACA" w:rsidP="002F5B75">
            <w:pPr>
              <w:spacing w:line="240" w:lineRule="exact"/>
              <w:rPr>
                <w:rFonts w:ascii="UD デジタル 教科書体 N-B" w:eastAsia="UD デジタル 教科書体 N-B" w:hAnsi="HG丸ｺﾞｼｯｸM-PRO"/>
                <w:w w:val="90"/>
                <w:sz w:val="16"/>
                <w:szCs w:val="16"/>
              </w:rPr>
            </w:pPr>
            <w:r w:rsidRPr="00ED35B5">
              <w:rPr>
                <w:rFonts w:ascii="UD デジタル 教科書体 N-B" w:eastAsia="UD デジタル 教科書体 N-B" w:cs="MS-Gothic" w:hint="eastAsia"/>
                <w:kern w:val="0"/>
                <w:sz w:val="16"/>
                <w:szCs w:val="16"/>
              </w:rPr>
              <w:t>外出時は炎天下を避け、室内では室温の上昇に注意する。</w:t>
            </w:r>
          </w:p>
        </w:tc>
        <w:tc>
          <w:tcPr>
            <w:tcW w:w="2268" w:type="dxa"/>
            <w:tcBorders>
              <w:right w:val="single" w:sz="12" w:space="0" w:color="ED7D31" w:themeColor="accent2"/>
            </w:tcBorders>
          </w:tcPr>
          <w:p w:rsidR="00C35F33" w:rsidRPr="00ED35B5" w:rsidRDefault="00761F05" w:rsidP="002F5B75">
            <w:pPr>
              <w:autoSpaceDE w:val="0"/>
              <w:autoSpaceDN w:val="0"/>
              <w:adjustRightInd w:val="0"/>
              <w:spacing w:line="240" w:lineRule="exact"/>
              <w:jc w:val="left"/>
              <w:rPr>
                <w:rFonts w:ascii="UD デジタル 教科書体 N-B" w:eastAsia="UD デジタル 教科書体 N-B" w:hAnsi="HG丸ｺﾞｼｯｸM-PRO"/>
                <w:sz w:val="16"/>
                <w:szCs w:val="16"/>
              </w:rPr>
            </w:pPr>
            <w:r w:rsidRPr="00ED35B5">
              <w:rPr>
                <w:rFonts w:ascii="UD デジタル 教科書体 N-B" w:eastAsia="UD デジタル 教科書体 N-B" w:cs="MS-Gothic" w:hint="eastAsia"/>
                <w:kern w:val="0"/>
                <w:sz w:val="16"/>
                <w:szCs w:val="16"/>
              </w:rPr>
              <w:t>熱中症の危険性が高いので、激しい運動や持久走など体温が上昇しやすい運動は避ける。</w:t>
            </w:r>
            <w:r w:rsidRPr="00ED35B5">
              <w:rPr>
                <w:rFonts w:ascii="UD デジタル 教科書体 N-B" w:eastAsia="UD デジタル 教科書体 N-B" w:hAnsi="ArialMT" w:cs="ArialMT" w:hint="eastAsia"/>
                <w:kern w:val="0"/>
                <w:sz w:val="16"/>
                <w:szCs w:val="16"/>
              </w:rPr>
              <w:t>10</w:t>
            </w:r>
            <w:r w:rsidRPr="00ED35B5">
              <w:rPr>
                <w:rFonts w:ascii="UD デジタル 教科書体 N-B" w:eastAsia="UD デジタル 教科書体 N-B" w:cs="MS-Gothic" w:hint="eastAsia"/>
                <w:kern w:val="0"/>
                <w:sz w:val="16"/>
                <w:szCs w:val="16"/>
              </w:rPr>
              <w:t>～</w:t>
            </w:r>
            <w:r w:rsidRPr="00ED35B5">
              <w:rPr>
                <w:rFonts w:ascii="UD デジタル 教科書体 N-B" w:eastAsia="UD デジタル 教科書体 N-B" w:hAnsi="ArialMT" w:cs="ArialMT" w:hint="eastAsia"/>
                <w:kern w:val="0"/>
                <w:sz w:val="16"/>
                <w:szCs w:val="16"/>
              </w:rPr>
              <w:t xml:space="preserve">20 </w:t>
            </w:r>
            <w:r w:rsidRPr="00ED35B5">
              <w:rPr>
                <w:rFonts w:ascii="UD デジタル 教科書体 N-B" w:eastAsia="UD デジタル 教科書体 N-B" w:cs="MS-Gothic" w:hint="eastAsia"/>
                <w:kern w:val="0"/>
                <w:sz w:val="16"/>
                <w:szCs w:val="16"/>
              </w:rPr>
              <w:t>分おきに休憩をとり水分・塩分の補給を行う。暑さに弱い人※４は運動を軽減または中止</w:t>
            </w:r>
          </w:p>
        </w:tc>
        <w:tc>
          <w:tcPr>
            <w:tcW w:w="2976" w:type="dxa"/>
            <w:tcBorders>
              <w:left w:val="single" w:sz="12" w:space="0" w:color="ED7D31" w:themeColor="accent2"/>
              <w:right w:val="single" w:sz="12" w:space="0" w:color="ED7D31" w:themeColor="accent2"/>
            </w:tcBorders>
          </w:tcPr>
          <w:p w:rsidR="000C5BC5" w:rsidRPr="00ED35B5" w:rsidRDefault="000C5BC5" w:rsidP="002F5B75">
            <w:pPr>
              <w:spacing w:line="240" w:lineRule="exact"/>
              <w:rPr>
                <w:rFonts w:ascii="UD デジタル 教科書体 N-B" w:eastAsia="UD デジタル 教科書体 N-B" w:hAnsi="HG丸ｺﾞｼｯｸM-PRO"/>
                <w:sz w:val="16"/>
                <w:szCs w:val="16"/>
              </w:rPr>
            </w:pPr>
            <w:r>
              <w:rPr>
                <w:rFonts w:ascii="UD デジタル 教科書体 N-B" w:eastAsia="UD デジタル 教科書体 N-B" w:hAnsi="HG丸ｺﾞｼｯｸM-PRO" w:hint="eastAsia"/>
                <w:sz w:val="16"/>
                <w:szCs w:val="16"/>
              </w:rPr>
              <w:t>激しい運動や持久走など体温の上昇しやすい運動は中止。</w:t>
            </w:r>
          </w:p>
        </w:tc>
      </w:tr>
      <w:tr w:rsidR="00761F05" w:rsidTr="002F5B75">
        <w:trPr>
          <w:trHeight w:val="1970"/>
        </w:trPr>
        <w:tc>
          <w:tcPr>
            <w:tcW w:w="2405" w:type="dxa"/>
            <w:shd w:val="clear" w:color="auto" w:fill="FFC000"/>
          </w:tcPr>
          <w:p w:rsidR="00761F05" w:rsidRPr="00761F05" w:rsidRDefault="00761F05" w:rsidP="002F5B75">
            <w:pPr>
              <w:jc w:val="center"/>
              <w:rPr>
                <w:rFonts w:ascii="UD デジタル 教科書体 N-B" w:eastAsia="UD デジタル 教科書体 N-B"/>
              </w:rPr>
            </w:pPr>
            <w:r w:rsidRPr="00761F05">
              <w:rPr>
                <w:rFonts w:ascii="UD デジタル 教科書体 N-B" w:eastAsia="UD デジタル 教科書体 N-B" w:hint="eastAsia"/>
              </w:rPr>
              <w:t>ＷＢＧＴ 25～28℃</w:t>
            </w:r>
          </w:p>
          <w:p w:rsidR="00761F05" w:rsidRPr="00761F05" w:rsidRDefault="00761F05" w:rsidP="002F5B75">
            <w:pPr>
              <w:rPr>
                <w:rFonts w:ascii="UD デジタル 教科書体 N-B" w:eastAsia="UD デジタル 教科書体 N-B"/>
              </w:rPr>
            </w:pPr>
          </w:p>
          <w:p w:rsidR="00761F05" w:rsidRPr="00F86ACA" w:rsidRDefault="00761F05" w:rsidP="002F5B75">
            <w:pPr>
              <w:jc w:val="center"/>
              <w:rPr>
                <w:rFonts w:ascii="UD デジタル 教科書体 N-B" w:eastAsia="UD デジタル 教科書体 N-B"/>
                <w:sz w:val="40"/>
              </w:rPr>
            </w:pPr>
            <w:r w:rsidRPr="00F86ACA">
              <w:rPr>
                <w:rFonts w:ascii="UD デジタル 教科書体 N-B" w:eastAsia="UD デジタル 教科書体 N-B" w:hint="eastAsia"/>
                <w:sz w:val="40"/>
              </w:rPr>
              <w:t>警</w:t>
            </w:r>
            <w:r w:rsidR="00F86ACA">
              <w:rPr>
                <w:rFonts w:ascii="UD デジタル 教科書体 N-B" w:eastAsia="UD デジタル 教科書体 N-B" w:hint="eastAsia"/>
                <w:sz w:val="40"/>
              </w:rPr>
              <w:t xml:space="preserve">　</w:t>
            </w:r>
            <w:r w:rsidRPr="00F86ACA">
              <w:rPr>
                <w:rFonts w:ascii="UD デジタル 教科書体 N-B" w:eastAsia="UD デジタル 教科書体 N-B" w:hint="eastAsia"/>
                <w:sz w:val="40"/>
              </w:rPr>
              <w:t>戒</w:t>
            </w:r>
          </w:p>
          <w:p w:rsidR="00761F05" w:rsidRPr="00761F05" w:rsidRDefault="00761F05" w:rsidP="002F5B75">
            <w:pPr>
              <w:jc w:val="center"/>
              <w:rPr>
                <w:rFonts w:ascii="UD デジタル 教科書体 N-B" w:eastAsia="UD デジタル 教科書体 N-B"/>
              </w:rPr>
            </w:pPr>
            <w:r>
              <w:rPr>
                <w:rFonts w:ascii="UD デジタル 教科書体 N-B" w:eastAsia="UD デジタル 教科書体 N-B" w:hint="eastAsia"/>
              </w:rPr>
              <w:t>（積極的に</w:t>
            </w:r>
            <w:r w:rsidR="00594352">
              <w:rPr>
                <w:rFonts w:ascii="UD デジタル 教科書体 N-B" w:eastAsia="UD デジタル 教科書体 N-B" w:hint="eastAsia"/>
              </w:rPr>
              <w:t>休憩</w:t>
            </w:r>
            <w:r>
              <w:rPr>
                <w:rFonts w:ascii="UD デジタル 教科書体 N-B" w:eastAsia="UD デジタル 教科書体 N-B" w:hint="eastAsia"/>
              </w:rPr>
              <w:t>）</w:t>
            </w:r>
          </w:p>
          <w:p w:rsidR="00761F05" w:rsidRPr="00761F05" w:rsidRDefault="00761F05" w:rsidP="002F5B75">
            <w:pPr>
              <w:rPr>
                <w:rFonts w:ascii="UD デジタル 教科書体 N-B" w:eastAsia="UD デジタル 教科書体 N-B"/>
              </w:rPr>
            </w:pPr>
          </w:p>
        </w:tc>
        <w:tc>
          <w:tcPr>
            <w:tcW w:w="1985" w:type="dxa"/>
          </w:tcPr>
          <w:p w:rsidR="00761F05" w:rsidRPr="00ED35B5" w:rsidRDefault="00F86ACA" w:rsidP="002F5B75">
            <w:pPr>
              <w:autoSpaceDE w:val="0"/>
              <w:autoSpaceDN w:val="0"/>
              <w:adjustRightInd w:val="0"/>
              <w:spacing w:line="240" w:lineRule="exact"/>
              <w:jc w:val="left"/>
              <w:rPr>
                <w:rFonts w:ascii="UD デジタル 教科書体 N-B" w:eastAsia="UD デジタル 教科書体 N-B" w:hAnsi="HG丸ｺﾞｼｯｸM-PRO"/>
                <w:w w:val="90"/>
                <w:sz w:val="16"/>
                <w:szCs w:val="16"/>
              </w:rPr>
            </w:pPr>
            <w:r w:rsidRPr="00ED35B5">
              <w:rPr>
                <w:rFonts w:ascii="UD デジタル 教科書体 N-B" w:eastAsia="UD デジタル 教科書体 N-B" w:cs="MS-Gothic" w:hint="eastAsia"/>
                <w:kern w:val="0"/>
                <w:sz w:val="16"/>
                <w:szCs w:val="16"/>
              </w:rPr>
              <w:t>運動や激しい作業をする際は定期的に十分に休息を取り入れる。</w:t>
            </w:r>
          </w:p>
        </w:tc>
        <w:tc>
          <w:tcPr>
            <w:tcW w:w="2268" w:type="dxa"/>
            <w:tcBorders>
              <w:right w:val="single" w:sz="12" w:space="0" w:color="ED7D31" w:themeColor="accent2"/>
            </w:tcBorders>
          </w:tcPr>
          <w:p w:rsidR="00761F05" w:rsidRPr="00ED35B5" w:rsidRDefault="00761F05" w:rsidP="002F5B75">
            <w:pPr>
              <w:autoSpaceDE w:val="0"/>
              <w:autoSpaceDN w:val="0"/>
              <w:adjustRightInd w:val="0"/>
              <w:spacing w:line="240" w:lineRule="exact"/>
              <w:jc w:val="left"/>
              <w:rPr>
                <w:rFonts w:ascii="UD デジタル 教科書体 N-B" w:eastAsia="UD デジタル 教科書体 N-B" w:cs="MS-Gothic"/>
                <w:kern w:val="0"/>
                <w:sz w:val="16"/>
                <w:szCs w:val="16"/>
              </w:rPr>
            </w:pPr>
            <w:r w:rsidRPr="00ED35B5">
              <w:rPr>
                <w:rFonts w:ascii="UD デジタル 教科書体 N-B" w:eastAsia="UD デジタル 教科書体 N-B" w:cs="MS-Gothic" w:hint="eastAsia"/>
                <w:kern w:val="0"/>
                <w:sz w:val="16"/>
                <w:szCs w:val="16"/>
              </w:rPr>
              <w:t>熱中症の危険度が増すので積極的に休憩を取り適宜、水分・塩分を補給する。激しい運動では</w:t>
            </w:r>
            <w:r w:rsidRPr="00ED35B5">
              <w:rPr>
                <w:rFonts w:ascii="UD デジタル 教科書体 N-B" w:eastAsia="UD デジタル 教科書体 N-B" w:hAnsi="ArialMT" w:cs="ArialMT" w:hint="eastAsia"/>
                <w:kern w:val="0"/>
                <w:sz w:val="16"/>
                <w:szCs w:val="16"/>
              </w:rPr>
              <w:t xml:space="preserve">30 </w:t>
            </w:r>
            <w:r w:rsidRPr="00ED35B5">
              <w:rPr>
                <w:rFonts w:ascii="UD デジタル 教科書体 N-B" w:eastAsia="UD デジタル 教科書体 N-B" w:cs="MS-Gothic" w:hint="eastAsia"/>
                <w:kern w:val="0"/>
                <w:sz w:val="16"/>
                <w:szCs w:val="16"/>
              </w:rPr>
              <w:t>分おきくらいに休憩をとる</w:t>
            </w:r>
          </w:p>
        </w:tc>
        <w:tc>
          <w:tcPr>
            <w:tcW w:w="2976" w:type="dxa"/>
            <w:tcBorders>
              <w:left w:val="single" w:sz="12" w:space="0" w:color="ED7D31" w:themeColor="accent2"/>
              <w:right w:val="single" w:sz="12" w:space="0" w:color="ED7D31" w:themeColor="accent2"/>
            </w:tcBorders>
          </w:tcPr>
          <w:p w:rsidR="00761F05" w:rsidRDefault="000C5BC5" w:rsidP="002F5B75">
            <w:pPr>
              <w:spacing w:line="240" w:lineRule="exact"/>
              <w:rPr>
                <w:rFonts w:ascii="UD デジタル 教科書体 N-B" w:eastAsia="UD デジタル 教科書体 N-B" w:hAnsi="HG丸ｺﾞｼｯｸM-PRO"/>
                <w:sz w:val="16"/>
                <w:szCs w:val="16"/>
              </w:rPr>
            </w:pPr>
            <w:r>
              <w:rPr>
                <w:rFonts w:ascii="UD デジタル 教科書体 N-B" w:eastAsia="UD デジタル 教科書体 N-B" w:hAnsi="HG丸ｺﾞｼｯｸM-PRO" w:hint="eastAsia"/>
                <w:sz w:val="16"/>
                <w:szCs w:val="16"/>
              </w:rPr>
              <w:t>積極的に休息をとる。</w:t>
            </w:r>
          </w:p>
          <w:p w:rsidR="000C5BC5" w:rsidRPr="00ED35B5" w:rsidRDefault="000C5BC5" w:rsidP="002F5B75">
            <w:pPr>
              <w:spacing w:line="240" w:lineRule="exact"/>
              <w:rPr>
                <w:rFonts w:ascii="UD デジタル 教科書体 N-B" w:eastAsia="UD デジタル 教科書体 N-B" w:hAnsi="HG丸ｺﾞｼｯｸM-PRO"/>
                <w:sz w:val="16"/>
                <w:szCs w:val="16"/>
              </w:rPr>
            </w:pPr>
            <w:r>
              <w:rPr>
                <w:rFonts w:ascii="UD デジタル 教科書体 N-B" w:eastAsia="UD デジタル 教科書体 N-B" w:hAnsi="HG丸ｺﾞｼｯｸM-PRO" w:hint="eastAsia"/>
                <w:sz w:val="16"/>
                <w:szCs w:val="16"/>
              </w:rPr>
              <w:t>激しい運動の場合は，30分おきに１回以上の休憩をとるとともに，水分・塩分を補給する。</w:t>
            </w:r>
          </w:p>
        </w:tc>
      </w:tr>
      <w:tr w:rsidR="00761F05" w:rsidTr="002F5B75">
        <w:trPr>
          <w:trHeight w:val="1970"/>
        </w:trPr>
        <w:tc>
          <w:tcPr>
            <w:tcW w:w="2405" w:type="dxa"/>
            <w:shd w:val="clear" w:color="auto" w:fill="FFFF00"/>
          </w:tcPr>
          <w:p w:rsidR="00761F05" w:rsidRPr="00761F05" w:rsidRDefault="00761F05" w:rsidP="002F5B75">
            <w:pPr>
              <w:jc w:val="center"/>
              <w:rPr>
                <w:rFonts w:ascii="UD デジタル 教科書体 N-B" w:eastAsia="UD デジタル 教科書体 N-B"/>
              </w:rPr>
            </w:pPr>
            <w:r w:rsidRPr="00761F05">
              <w:rPr>
                <w:rFonts w:ascii="UD デジタル 教科書体 N-B" w:eastAsia="UD デジタル 教科書体 N-B" w:hint="eastAsia"/>
              </w:rPr>
              <w:t>ＷＢＧＴ 21～25℃</w:t>
            </w:r>
          </w:p>
          <w:p w:rsidR="00761F05" w:rsidRPr="00761F05" w:rsidRDefault="00761F05" w:rsidP="002F5B75">
            <w:pPr>
              <w:rPr>
                <w:rFonts w:ascii="UD デジタル 教科書体 N-B" w:eastAsia="UD デジタル 教科書体 N-B"/>
              </w:rPr>
            </w:pPr>
          </w:p>
          <w:p w:rsidR="00761F05" w:rsidRPr="00F86ACA" w:rsidRDefault="00761F05" w:rsidP="002F5B75">
            <w:pPr>
              <w:jc w:val="center"/>
              <w:rPr>
                <w:rFonts w:ascii="UD デジタル 教科書体 N-B" w:eastAsia="UD デジタル 教科書体 N-B"/>
                <w:sz w:val="40"/>
              </w:rPr>
            </w:pPr>
            <w:r w:rsidRPr="00F86ACA">
              <w:rPr>
                <w:rFonts w:ascii="UD デジタル 教科書体 N-B" w:eastAsia="UD デジタル 教科書体 N-B" w:hint="eastAsia"/>
                <w:sz w:val="40"/>
              </w:rPr>
              <w:t>注</w:t>
            </w:r>
            <w:r w:rsidR="00F86ACA">
              <w:rPr>
                <w:rFonts w:ascii="UD デジタル 教科書体 N-B" w:eastAsia="UD デジタル 教科書体 N-B" w:hint="eastAsia"/>
                <w:sz w:val="40"/>
              </w:rPr>
              <w:t xml:space="preserve">　</w:t>
            </w:r>
            <w:r w:rsidRPr="00F86ACA">
              <w:rPr>
                <w:rFonts w:ascii="UD デジタル 教科書体 N-B" w:eastAsia="UD デジタル 教科書体 N-B" w:hint="eastAsia"/>
                <w:sz w:val="40"/>
              </w:rPr>
              <w:t>意</w:t>
            </w:r>
          </w:p>
          <w:p w:rsidR="00594352" w:rsidRPr="00761F05" w:rsidRDefault="00594352" w:rsidP="002F5B75">
            <w:pPr>
              <w:jc w:val="center"/>
              <w:rPr>
                <w:rFonts w:ascii="UD デジタル 教科書体 N-B" w:eastAsia="UD デジタル 教科書体 N-B"/>
              </w:rPr>
            </w:pPr>
            <w:r>
              <w:rPr>
                <w:rFonts w:ascii="UD デジタル 教科書体 N-B" w:eastAsia="UD デジタル 教科書体 N-B" w:hint="eastAsia"/>
              </w:rPr>
              <w:t>（積極的に水分補給）</w:t>
            </w:r>
          </w:p>
        </w:tc>
        <w:tc>
          <w:tcPr>
            <w:tcW w:w="1985" w:type="dxa"/>
          </w:tcPr>
          <w:p w:rsidR="00761F05" w:rsidRPr="00ED35B5" w:rsidRDefault="00F86ACA" w:rsidP="002F5B75">
            <w:pPr>
              <w:autoSpaceDE w:val="0"/>
              <w:autoSpaceDN w:val="0"/>
              <w:adjustRightInd w:val="0"/>
              <w:spacing w:line="240" w:lineRule="exact"/>
              <w:jc w:val="left"/>
              <w:rPr>
                <w:rFonts w:ascii="UD デジタル 教科書体 N-B" w:eastAsia="UD デジタル 教科書体 N-B" w:hAnsi="HG丸ｺﾞｼｯｸM-PRO"/>
                <w:w w:val="90"/>
                <w:sz w:val="16"/>
                <w:szCs w:val="16"/>
              </w:rPr>
            </w:pPr>
            <w:r w:rsidRPr="00ED35B5">
              <w:rPr>
                <w:rFonts w:ascii="UD デジタル 教科書体 N-B" w:eastAsia="UD デジタル 教科書体 N-B" w:cs="MS-Gothic" w:hint="eastAsia"/>
                <w:kern w:val="0"/>
                <w:sz w:val="16"/>
                <w:szCs w:val="16"/>
              </w:rPr>
              <w:t>一般に危険性は少ないが激しい運動や重労働時には発生する危険性がある。</w:t>
            </w:r>
          </w:p>
        </w:tc>
        <w:tc>
          <w:tcPr>
            <w:tcW w:w="2268" w:type="dxa"/>
            <w:tcBorders>
              <w:right w:val="single" w:sz="12" w:space="0" w:color="ED7D31" w:themeColor="accent2"/>
            </w:tcBorders>
          </w:tcPr>
          <w:p w:rsidR="00761F05" w:rsidRPr="00ED35B5" w:rsidRDefault="00F86ACA" w:rsidP="002F5B75">
            <w:pPr>
              <w:autoSpaceDE w:val="0"/>
              <w:autoSpaceDN w:val="0"/>
              <w:adjustRightInd w:val="0"/>
              <w:spacing w:line="240" w:lineRule="exact"/>
              <w:jc w:val="left"/>
              <w:rPr>
                <w:rFonts w:ascii="UD デジタル 教科書体 N-B" w:eastAsia="UD デジタル 教科書体 N-B" w:cs="MS-Gothic"/>
                <w:kern w:val="0"/>
                <w:sz w:val="16"/>
                <w:szCs w:val="16"/>
              </w:rPr>
            </w:pPr>
            <w:r w:rsidRPr="00ED35B5">
              <w:rPr>
                <w:rFonts w:ascii="UD デジタル 教科書体 N-B" w:eastAsia="UD デジタル 教科書体 N-B" w:cs="MS-Gothic" w:hint="eastAsia"/>
                <w:kern w:val="0"/>
                <w:sz w:val="16"/>
                <w:szCs w:val="16"/>
              </w:rPr>
              <w:t>熱中症による死亡事故が発生する可能性がある。熱中症の兆候に注意するとともに、運動の合間に積極的に水分・塩分を補給する。</w:t>
            </w:r>
          </w:p>
        </w:tc>
        <w:tc>
          <w:tcPr>
            <w:tcW w:w="2976" w:type="dxa"/>
            <w:tcBorders>
              <w:left w:val="single" w:sz="12" w:space="0" w:color="ED7D31" w:themeColor="accent2"/>
              <w:right w:val="single" w:sz="12" w:space="0" w:color="ED7D31" w:themeColor="accent2"/>
            </w:tcBorders>
          </w:tcPr>
          <w:p w:rsidR="00761F05" w:rsidRPr="00ED35B5" w:rsidRDefault="000C5BC5" w:rsidP="002F5B75">
            <w:pPr>
              <w:spacing w:line="240" w:lineRule="exact"/>
              <w:rPr>
                <w:rFonts w:ascii="UD デジタル 教科書体 N-B" w:eastAsia="UD デジタル 教科書体 N-B" w:hAnsi="HG丸ｺﾞｼｯｸM-PRO"/>
                <w:sz w:val="16"/>
                <w:szCs w:val="16"/>
              </w:rPr>
            </w:pPr>
            <w:r>
              <w:rPr>
                <w:rFonts w:ascii="UD デジタル 教科書体 N-B" w:eastAsia="UD デジタル 教科書体 N-B" w:hAnsi="HG丸ｺﾞｼｯｸM-PRO" w:hint="eastAsia"/>
                <w:sz w:val="16"/>
                <w:szCs w:val="16"/>
              </w:rPr>
              <w:t>運動の合間に積極的に水分・塩分補給を行う。</w:t>
            </w:r>
          </w:p>
        </w:tc>
      </w:tr>
      <w:tr w:rsidR="00C35F33" w:rsidTr="002F5B75">
        <w:trPr>
          <w:trHeight w:val="1970"/>
        </w:trPr>
        <w:tc>
          <w:tcPr>
            <w:tcW w:w="2405" w:type="dxa"/>
            <w:shd w:val="clear" w:color="auto" w:fill="00B0F0"/>
          </w:tcPr>
          <w:p w:rsidR="00C35F33" w:rsidRPr="000C5BC5" w:rsidRDefault="00C35F33"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 xml:space="preserve">ＷＢＧＴ </w:t>
            </w:r>
            <w:r w:rsidR="00761F05" w:rsidRPr="000C5BC5">
              <w:rPr>
                <w:rFonts w:ascii="UD デジタル 教科書体 N-B" w:eastAsia="UD デジタル 教科書体 N-B" w:hint="eastAsia"/>
                <w:color w:val="FFFFFF" w:themeColor="background1"/>
              </w:rPr>
              <w:t>21</w:t>
            </w:r>
            <w:r w:rsidRPr="000C5BC5">
              <w:rPr>
                <w:rFonts w:ascii="UD デジタル 教科書体 N-B" w:eastAsia="UD デジタル 教科書体 N-B" w:hint="eastAsia"/>
                <w:color w:val="FFFFFF" w:themeColor="background1"/>
              </w:rPr>
              <w:t>℃</w:t>
            </w:r>
            <w:r w:rsidR="00761F05" w:rsidRPr="000C5BC5">
              <w:rPr>
                <w:rFonts w:ascii="UD デジタル 教科書体 N-B" w:eastAsia="UD デジタル 教科書体 N-B" w:hint="eastAsia"/>
                <w:color w:val="FFFFFF" w:themeColor="background1"/>
              </w:rPr>
              <w:t>以下</w:t>
            </w:r>
          </w:p>
          <w:p w:rsidR="00C35F33" w:rsidRPr="000C5BC5" w:rsidRDefault="00C35F33" w:rsidP="002F5B75">
            <w:pPr>
              <w:rPr>
                <w:rFonts w:ascii="UD デジタル 教科書体 N-B" w:eastAsia="UD デジタル 教科書体 N-B"/>
                <w:color w:val="FFFFFF" w:themeColor="background1"/>
              </w:rPr>
            </w:pPr>
          </w:p>
          <w:p w:rsidR="00761F05" w:rsidRPr="000C5BC5" w:rsidRDefault="00761F05" w:rsidP="002F5B75">
            <w:pPr>
              <w:jc w:val="center"/>
              <w:rPr>
                <w:rFonts w:ascii="UD デジタル 教科書体 N-B" w:eastAsia="UD デジタル 教科書体 N-B"/>
                <w:color w:val="FFFFFF" w:themeColor="background1"/>
                <w:sz w:val="40"/>
              </w:rPr>
            </w:pPr>
            <w:r w:rsidRPr="000C5BC5">
              <w:rPr>
                <w:rFonts w:ascii="UD デジタル 教科書体 N-B" w:eastAsia="UD デジタル 教科書体 N-B" w:hint="eastAsia"/>
                <w:color w:val="FFFFFF" w:themeColor="background1"/>
                <w:sz w:val="40"/>
              </w:rPr>
              <w:t>ほぼ安全</w:t>
            </w:r>
          </w:p>
          <w:p w:rsidR="00594352" w:rsidRPr="000C5BC5" w:rsidRDefault="00594352" w:rsidP="002F5B75">
            <w:pPr>
              <w:jc w:val="center"/>
              <w:rPr>
                <w:rFonts w:ascii="UD デジタル 教科書体 N-B" w:eastAsia="UD デジタル 教科書体 N-B"/>
                <w:color w:val="FFFFFF" w:themeColor="background1"/>
              </w:rPr>
            </w:pPr>
            <w:r w:rsidRPr="000C5BC5">
              <w:rPr>
                <w:rFonts w:ascii="UD デジタル 教科書体 N-B" w:eastAsia="UD デジタル 教科書体 N-B" w:hint="eastAsia"/>
                <w:color w:val="FFFFFF" w:themeColor="background1"/>
              </w:rPr>
              <w:t>（適宜水分補給）</w:t>
            </w:r>
          </w:p>
        </w:tc>
        <w:tc>
          <w:tcPr>
            <w:tcW w:w="1985" w:type="dxa"/>
          </w:tcPr>
          <w:p w:rsidR="00C35F33" w:rsidRPr="000C5BC5" w:rsidRDefault="00C35F33" w:rsidP="002F5B75">
            <w:pPr>
              <w:spacing w:line="240" w:lineRule="exact"/>
              <w:rPr>
                <w:rFonts w:ascii="UD デジタル 教科書体 N-B" w:eastAsia="UD デジタル 教科書体 N-B" w:hAnsi="HG丸ｺﾞｼｯｸM-PRO"/>
                <w:color w:val="FFFFFF" w:themeColor="background1"/>
                <w:sz w:val="16"/>
                <w:szCs w:val="16"/>
              </w:rPr>
            </w:pPr>
          </w:p>
        </w:tc>
        <w:tc>
          <w:tcPr>
            <w:tcW w:w="2268" w:type="dxa"/>
            <w:tcBorders>
              <w:right w:val="single" w:sz="12" w:space="0" w:color="ED7D31" w:themeColor="accent2"/>
            </w:tcBorders>
          </w:tcPr>
          <w:p w:rsidR="00C35F33" w:rsidRPr="00ED35B5" w:rsidRDefault="00F86ACA" w:rsidP="002F5B75">
            <w:pPr>
              <w:spacing w:line="240" w:lineRule="exact"/>
              <w:rPr>
                <w:rFonts w:ascii="UD デジタル 教科書体 N-B" w:eastAsia="UD デジタル 教科書体 N-B" w:hAnsi="HG丸ｺﾞｼｯｸM-PRO"/>
                <w:sz w:val="16"/>
                <w:szCs w:val="16"/>
              </w:rPr>
            </w:pPr>
            <w:r w:rsidRPr="00ED35B5">
              <w:rPr>
                <w:rFonts w:ascii="UD デジタル 教科書体 N-B" w:eastAsia="UD デジタル 教科書体 N-B" w:hAnsi="HG丸ｺﾞｼｯｸM-PRO" w:hint="eastAsia"/>
                <w:sz w:val="16"/>
                <w:szCs w:val="16"/>
              </w:rPr>
              <w:t>通常は熱中症の危険は小さいが，適宜水分，塩分の補給は必要である。市民マラソンなどではこの条件でも熱中症が発生するので注意。</w:t>
            </w:r>
          </w:p>
        </w:tc>
        <w:tc>
          <w:tcPr>
            <w:tcW w:w="2976" w:type="dxa"/>
            <w:tcBorders>
              <w:left w:val="single" w:sz="12" w:space="0" w:color="ED7D31" w:themeColor="accent2"/>
              <w:bottom w:val="single" w:sz="12" w:space="0" w:color="ED7D31" w:themeColor="accent2"/>
              <w:right w:val="single" w:sz="12" w:space="0" w:color="ED7D31" w:themeColor="accent2"/>
            </w:tcBorders>
          </w:tcPr>
          <w:p w:rsidR="00C35F33" w:rsidRPr="00ED35B5" w:rsidRDefault="000C5BC5" w:rsidP="002F5B75">
            <w:pPr>
              <w:spacing w:line="240" w:lineRule="exact"/>
              <w:rPr>
                <w:rFonts w:ascii="UD デジタル 教科書体 N-B" w:eastAsia="UD デジタル 教科書体 N-B" w:hAnsi="HG丸ｺﾞｼｯｸM-PRO"/>
                <w:sz w:val="16"/>
                <w:szCs w:val="16"/>
              </w:rPr>
            </w:pPr>
            <w:r>
              <w:rPr>
                <w:rFonts w:ascii="UD デジタル 教科書体 N-B" w:eastAsia="UD デジタル 教科書体 N-B" w:hAnsi="HG丸ｺﾞｼｯｸM-PRO" w:hint="eastAsia"/>
                <w:sz w:val="16"/>
                <w:szCs w:val="16"/>
              </w:rPr>
              <w:t>適宜水分・塩分補給を行う。</w:t>
            </w:r>
          </w:p>
        </w:tc>
      </w:tr>
    </w:tbl>
    <w:p w:rsidR="004D5759" w:rsidRDefault="004D5759">
      <w:pPr>
        <w:widowControl/>
        <w:jc w:val="left"/>
        <w:rPr>
          <w:rFonts w:ascii="HG丸ｺﾞｼｯｸM-PRO" w:eastAsia="HG丸ｺﾞｼｯｸM-PRO" w:hAnsi="HG丸ｺﾞｼｯｸM-PRO" w:hint="eastAsia"/>
          <w:sz w:val="24"/>
        </w:rPr>
      </w:pPr>
      <w:bookmarkStart w:id="0" w:name="_GoBack"/>
      <w:bookmarkEnd w:id="0"/>
    </w:p>
    <w:sectPr w:rsidR="004D5759" w:rsidSect="001B45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0B0" w:rsidRDefault="001870B0" w:rsidP="00246415">
      <w:r>
        <w:separator/>
      </w:r>
    </w:p>
  </w:endnote>
  <w:endnote w:type="continuationSeparator" w:id="0">
    <w:p w:rsidR="001870B0" w:rsidRDefault="001870B0" w:rsidP="0024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0B0" w:rsidRDefault="001870B0" w:rsidP="00246415">
      <w:r>
        <w:separator/>
      </w:r>
    </w:p>
  </w:footnote>
  <w:footnote w:type="continuationSeparator" w:id="0">
    <w:p w:rsidR="001870B0" w:rsidRDefault="001870B0" w:rsidP="0024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17E"/>
    <w:multiLevelType w:val="hybridMultilevel"/>
    <w:tmpl w:val="837EE49A"/>
    <w:lvl w:ilvl="0" w:tplc="94843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5C"/>
    <w:rsid w:val="00054451"/>
    <w:rsid w:val="000C5BC5"/>
    <w:rsid w:val="00100084"/>
    <w:rsid w:val="001870B0"/>
    <w:rsid w:val="00187A31"/>
    <w:rsid w:val="001B2148"/>
    <w:rsid w:val="001B455C"/>
    <w:rsid w:val="00246415"/>
    <w:rsid w:val="00287636"/>
    <w:rsid w:val="002B71DE"/>
    <w:rsid w:val="002E20BA"/>
    <w:rsid w:val="002E64F4"/>
    <w:rsid w:val="002F5B75"/>
    <w:rsid w:val="00337844"/>
    <w:rsid w:val="00404BB9"/>
    <w:rsid w:val="00494616"/>
    <w:rsid w:val="004C29F1"/>
    <w:rsid w:val="004D5759"/>
    <w:rsid w:val="00544268"/>
    <w:rsid w:val="00594352"/>
    <w:rsid w:val="005A7EDA"/>
    <w:rsid w:val="0066489B"/>
    <w:rsid w:val="00761F05"/>
    <w:rsid w:val="008D1ABE"/>
    <w:rsid w:val="009364E6"/>
    <w:rsid w:val="00937DEB"/>
    <w:rsid w:val="00A85830"/>
    <w:rsid w:val="00AC3B6B"/>
    <w:rsid w:val="00AD6A7B"/>
    <w:rsid w:val="00AE1D8E"/>
    <w:rsid w:val="00B327A5"/>
    <w:rsid w:val="00B80173"/>
    <w:rsid w:val="00C35F33"/>
    <w:rsid w:val="00C8498D"/>
    <w:rsid w:val="00C973B3"/>
    <w:rsid w:val="00D94281"/>
    <w:rsid w:val="00D96FBD"/>
    <w:rsid w:val="00DC01EA"/>
    <w:rsid w:val="00DE3AC1"/>
    <w:rsid w:val="00E20FB8"/>
    <w:rsid w:val="00E31191"/>
    <w:rsid w:val="00E43804"/>
    <w:rsid w:val="00E564FF"/>
    <w:rsid w:val="00ED35B5"/>
    <w:rsid w:val="00F86ACA"/>
    <w:rsid w:val="00FC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BEAEC"/>
  <w15:chartTrackingRefBased/>
  <w15:docId w15:val="{9D415FF8-5409-451E-85FF-C0774F62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20BA"/>
    <w:pPr>
      <w:ind w:leftChars="400" w:left="840"/>
    </w:pPr>
  </w:style>
  <w:style w:type="character" w:styleId="a5">
    <w:name w:val="Hyperlink"/>
    <w:basedOn w:val="a0"/>
    <w:uiPriority w:val="99"/>
    <w:unhideWhenUsed/>
    <w:rsid w:val="002B71DE"/>
    <w:rPr>
      <w:color w:val="0563C1" w:themeColor="hyperlink"/>
      <w:u w:val="single"/>
    </w:rPr>
  </w:style>
  <w:style w:type="character" w:styleId="a6">
    <w:name w:val="Unresolved Mention"/>
    <w:basedOn w:val="a0"/>
    <w:uiPriority w:val="99"/>
    <w:semiHidden/>
    <w:unhideWhenUsed/>
    <w:rsid w:val="002B71DE"/>
    <w:rPr>
      <w:color w:val="605E5C"/>
      <w:shd w:val="clear" w:color="auto" w:fill="E1DFDD"/>
    </w:rPr>
  </w:style>
  <w:style w:type="paragraph" w:styleId="a7">
    <w:name w:val="header"/>
    <w:basedOn w:val="a"/>
    <w:link w:val="a8"/>
    <w:uiPriority w:val="99"/>
    <w:unhideWhenUsed/>
    <w:rsid w:val="00246415"/>
    <w:pPr>
      <w:tabs>
        <w:tab w:val="center" w:pos="4252"/>
        <w:tab w:val="right" w:pos="8504"/>
      </w:tabs>
      <w:snapToGrid w:val="0"/>
    </w:pPr>
  </w:style>
  <w:style w:type="character" w:customStyle="1" w:styleId="a8">
    <w:name w:val="ヘッダー (文字)"/>
    <w:basedOn w:val="a0"/>
    <w:link w:val="a7"/>
    <w:uiPriority w:val="99"/>
    <w:rsid w:val="00246415"/>
  </w:style>
  <w:style w:type="paragraph" w:styleId="a9">
    <w:name w:val="footer"/>
    <w:basedOn w:val="a"/>
    <w:link w:val="aa"/>
    <w:uiPriority w:val="99"/>
    <w:unhideWhenUsed/>
    <w:rsid w:val="00246415"/>
    <w:pPr>
      <w:tabs>
        <w:tab w:val="center" w:pos="4252"/>
        <w:tab w:val="right" w:pos="8504"/>
      </w:tabs>
      <w:snapToGrid w:val="0"/>
    </w:pPr>
  </w:style>
  <w:style w:type="character" w:customStyle="1" w:styleId="aa">
    <w:name w:val="フッター (文字)"/>
    <w:basedOn w:val="a0"/>
    <w:link w:val="a9"/>
    <w:uiPriority w:val="99"/>
    <w:rsid w:val="0024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F1F5-5F1E-44A2-8572-8BA81821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池亀 麗哉</dc:creator>
  <cp:keywords/>
  <dc:description/>
  <cp:lastModifiedBy>池亀 麗哉</cp:lastModifiedBy>
  <cp:revision>7</cp:revision>
  <dcterms:created xsi:type="dcterms:W3CDTF">2023-11-27T23:51:00Z</dcterms:created>
  <dcterms:modified xsi:type="dcterms:W3CDTF">2024-02-19T09:26:00Z</dcterms:modified>
</cp:coreProperties>
</file>